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0AD" w:rsidRDefault="00780D43" w:rsidP="00AF40AD">
      <w:pPr>
        <w:rPr>
          <w:sz w:val="24"/>
          <w:szCs w:val="24"/>
        </w:rPr>
      </w:pPr>
      <w:r>
        <w:rPr>
          <w:sz w:val="24"/>
          <w:szCs w:val="24"/>
        </w:rPr>
        <w:t>Mme l</w:t>
      </w:r>
      <w:r w:rsidR="00AF40AD" w:rsidRPr="00AF40AD">
        <w:rPr>
          <w:sz w:val="24"/>
          <w:szCs w:val="24"/>
        </w:rPr>
        <w:t xml:space="preserve">e Pr </w:t>
      </w:r>
      <w:proofErr w:type="spellStart"/>
      <w:r w:rsidR="00080421">
        <w:rPr>
          <w:sz w:val="24"/>
          <w:szCs w:val="24"/>
        </w:rPr>
        <w:t>Birte</w:t>
      </w:r>
      <w:proofErr w:type="spellEnd"/>
      <w:r w:rsidR="00080421">
        <w:rPr>
          <w:sz w:val="24"/>
          <w:szCs w:val="24"/>
        </w:rPr>
        <w:t xml:space="preserve"> </w:t>
      </w:r>
      <w:proofErr w:type="spellStart"/>
      <w:r w:rsidR="00AF40AD" w:rsidRPr="00AF40AD">
        <w:rPr>
          <w:sz w:val="24"/>
          <w:szCs w:val="24"/>
        </w:rPr>
        <w:t>Melsen</w:t>
      </w:r>
      <w:proofErr w:type="spellEnd"/>
      <w:r w:rsidR="00AF40AD" w:rsidRPr="00AF40AD">
        <w:rPr>
          <w:sz w:val="24"/>
          <w:szCs w:val="24"/>
        </w:rPr>
        <w:t xml:space="preserve"> est l’orthodontiste de renommée mondiale la plus titrée en Europe. Elle a été une des premières femmes à obtenir le titre de professeur d’Orthodontie et a dirigé le département d’Orthodontie à l’Université d’Aarhus au Danemark de 1975 à tout récemment. Elle est professeur invitée à l’Université de Hanovre et à l’Université de Perth d’Australie occidentale. Elle maintient depuis 1986 une activité libérale à temps partiel au nord de l’Allemagne à Lübeck.</w:t>
      </w:r>
    </w:p>
    <w:p w:rsidR="00AF40AD" w:rsidRPr="00AF40AD" w:rsidRDefault="00AF40AD" w:rsidP="00AF40A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20140" cy="1468419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rt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" b="8684"/>
                    <a:stretch/>
                  </pic:blipFill>
                  <pic:spPr bwMode="auto">
                    <a:xfrm>
                      <a:off x="0" y="0"/>
                      <a:ext cx="1124648" cy="147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8EC" w:rsidRDefault="007118EC" w:rsidP="00AF40AD">
      <w:pPr>
        <w:pStyle w:val="Default"/>
        <w:rPr>
          <w:rFonts w:asciiTheme="minorHAnsi" w:hAnsiTheme="minorHAnsi"/>
          <w:color w:val="auto"/>
        </w:rPr>
      </w:pPr>
    </w:p>
    <w:p w:rsidR="00AF40AD" w:rsidRPr="00AF40AD" w:rsidRDefault="00AF40AD" w:rsidP="00AF40AD">
      <w:pPr>
        <w:pStyle w:val="Default"/>
        <w:rPr>
          <w:rFonts w:asciiTheme="minorHAnsi" w:hAnsiTheme="minorHAnsi" w:cs="RotisSansSerifStd"/>
          <w:color w:val="auto"/>
        </w:rPr>
      </w:pPr>
      <w:r w:rsidRPr="00AF40AD">
        <w:rPr>
          <w:rFonts w:asciiTheme="minorHAnsi" w:hAnsiTheme="minorHAnsi"/>
          <w:color w:val="auto"/>
        </w:rPr>
        <w:t xml:space="preserve">Elle compte plus de 300 articles à son actif et 2 ouvrages intitulés </w:t>
      </w:r>
      <w:proofErr w:type="spellStart"/>
      <w:r w:rsidRPr="00AF40AD">
        <w:rPr>
          <w:rFonts w:asciiTheme="minorHAnsi" w:hAnsiTheme="minorHAnsi"/>
          <w:color w:val="auto"/>
        </w:rPr>
        <w:t>Controversies</w:t>
      </w:r>
      <w:proofErr w:type="spellEnd"/>
      <w:r w:rsidRPr="00AF40AD">
        <w:rPr>
          <w:rFonts w:asciiTheme="minorHAnsi" w:hAnsiTheme="minorHAnsi"/>
          <w:color w:val="auto"/>
        </w:rPr>
        <w:t xml:space="preserve"> in </w:t>
      </w:r>
      <w:proofErr w:type="spellStart"/>
      <w:r w:rsidRPr="00AF40AD">
        <w:rPr>
          <w:rFonts w:asciiTheme="minorHAnsi" w:hAnsiTheme="minorHAnsi"/>
          <w:color w:val="auto"/>
        </w:rPr>
        <w:t>Orthodontics</w:t>
      </w:r>
      <w:proofErr w:type="spellEnd"/>
      <w:r w:rsidRPr="00AF40AD">
        <w:rPr>
          <w:rFonts w:asciiTheme="minorHAnsi" w:hAnsiTheme="minorHAnsi"/>
          <w:color w:val="auto"/>
        </w:rPr>
        <w:t xml:space="preserve"> publié en 1991 et </w:t>
      </w:r>
      <w:proofErr w:type="spellStart"/>
      <w:r w:rsidRPr="00AF40AD">
        <w:rPr>
          <w:rFonts w:asciiTheme="minorHAnsi" w:hAnsiTheme="minorHAnsi"/>
          <w:color w:val="auto"/>
        </w:rPr>
        <w:t>Adult</w:t>
      </w:r>
      <w:proofErr w:type="spellEnd"/>
      <w:r w:rsidRPr="00AF40AD">
        <w:rPr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Fonts w:asciiTheme="minorHAnsi" w:hAnsiTheme="minorHAnsi"/>
          <w:color w:val="auto"/>
        </w:rPr>
        <w:t>Orthodontics</w:t>
      </w:r>
      <w:proofErr w:type="spellEnd"/>
      <w:r w:rsidRPr="00AF40AD">
        <w:rPr>
          <w:rFonts w:asciiTheme="minorHAnsi" w:hAnsiTheme="minorHAnsi"/>
          <w:color w:val="auto"/>
        </w:rPr>
        <w:t xml:space="preserve"> publié en 2012. Ce dernier ouvrage vient d’être traduit en langue française et vient d’être édité par EDP Sciences en janvier 2018. Elle est </w:t>
      </w:r>
      <w:proofErr w:type="gramStart"/>
      <w:r w:rsidRPr="00AF40AD">
        <w:rPr>
          <w:rFonts w:asciiTheme="minorHAnsi" w:hAnsiTheme="minorHAnsi"/>
          <w:color w:val="auto"/>
        </w:rPr>
        <w:t>la</w:t>
      </w:r>
      <w:r w:rsidR="00301582">
        <w:rPr>
          <w:rFonts w:asciiTheme="minorHAnsi" w:hAnsiTheme="minorHAnsi"/>
          <w:color w:val="auto"/>
        </w:rPr>
        <w:t xml:space="preserve"> </w:t>
      </w:r>
      <w:r w:rsidRPr="00AF40AD">
        <w:rPr>
          <w:rFonts w:asciiTheme="minorHAnsi" w:hAnsiTheme="minorHAnsi"/>
          <w:color w:val="auto"/>
        </w:rPr>
        <w:t>récipiendaire</w:t>
      </w:r>
      <w:proofErr w:type="gramEnd"/>
      <w:r w:rsidRPr="00AF40AD">
        <w:rPr>
          <w:rFonts w:asciiTheme="minorHAnsi" w:hAnsiTheme="minorHAnsi"/>
          <w:color w:val="auto"/>
        </w:rPr>
        <w:t xml:space="preserve"> des récompenses les plus prestigieuses en Orthodontie : la </w:t>
      </w:r>
      <w:r w:rsidRPr="00AF40AD">
        <w:rPr>
          <w:rStyle w:val="A0"/>
          <w:rFonts w:asciiTheme="minorHAnsi" w:hAnsiTheme="minorHAnsi"/>
          <w:color w:val="auto"/>
        </w:rPr>
        <w:t xml:space="preserve">Robert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Strang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Award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en 1986</w:t>
      </w:r>
      <w:r w:rsidRPr="00AF40AD">
        <w:rPr>
          <w:rFonts w:asciiTheme="minorHAnsi" w:hAnsiTheme="minorHAnsi"/>
          <w:color w:val="auto"/>
        </w:rPr>
        <w:t>, la</w:t>
      </w:r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Jarabak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Memorial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Award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en 1993 et 1995, la Sheldon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Friel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Memorial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Award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délivrée par l’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European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Orthodontic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Society en 2001, la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Ketcham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Award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qui lui sera délivrée par l’American Association of </w:t>
      </w:r>
      <w:proofErr w:type="spellStart"/>
      <w:r w:rsidRPr="00AF40AD">
        <w:rPr>
          <w:rStyle w:val="A0"/>
          <w:rFonts w:asciiTheme="minorHAnsi" w:hAnsiTheme="minorHAnsi"/>
          <w:color w:val="auto"/>
        </w:rPr>
        <w:t>Orthodontists</w:t>
      </w:r>
      <w:proofErr w:type="spellEnd"/>
      <w:r w:rsidRPr="00AF40AD">
        <w:rPr>
          <w:rStyle w:val="A0"/>
          <w:rFonts w:asciiTheme="minorHAnsi" w:hAnsiTheme="minorHAnsi"/>
          <w:color w:val="auto"/>
        </w:rPr>
        <w:t xml:space="preserve"> au mois de mai prochain lors du congrès de Washington. </w:t>
      </w:r>
      <w:r w:rsidRPr="00AF40AD">
        <w:rPr>
          <w:rFonts w:asciiTheme="minorHAnsi" w:hAnsiTheme="minorHAnsi" w:cs="RotisSansSerifStd"/>
          <w:color w:val="auto"/>
        </w:rPr>
        <w:t xml:space="preserve">En l’an 2000, elle a été distinguée par la reine </w:t>
      </w:r>
      <w:proofErr w:type="spellStart"/>
      <w:r w:rsidRPr="00AF40AD">
        <w:rPr>
          <w:rFonts w:asciiTheme="minorHAnsi" w:hAnsiTheme="minorHAnsi" w:cs="RotisSansSerifStd"/>
          <w:color w:val="auto"/>
        </w:rPr>
        <w:t>Margrethe</w:t>
      </w:r>
      <w:proofErr w:type="spellEnd"/>
      <w:r w:rsidRPr="00AF40AD">
        <w:rPr>
          <w:rFonts w:asciiTheme="minorHAnsi" w:hAnsiTheme="minorHAnsi" w:cs="RotisSansSerifStd"/>
          <w:color w:val="auto"/>
        </w:rPr>
        <w:t xml:space="preserve"> II du Danemark et a été élevée au rang de chevalier de l’ordre de </w:t>
      </w:r>
      <w:proofErr w:type="spellStart"/>
      <w:r w:rsidRPr="00AF40AD">
        <w:rPr>
          <w:rFonts w:asciiTheme="minorHAnsi" w:hAnsiTheme="minorHAnsi" w:cs="RotisSansSerifStd"/>
          <w:color w:val="auto"/>
        </w:rPr>
        <w:t>Dannebrog</w:t>
      </w:r>
      <w:proofErr w:type="spellEnd"/>
      <w:r w:rsidRPr="00AF40AD">
        <w:rPr>
          <w:rFonts w:asciiTheme="minorHAnsi" w:hAnsiTheme="minorHAnsi" w:cs="RotisSansSerifStd"/>
          <w:color w:val="auto"/>
        </w:rPr>
        <w:t>, ordre monarchique établi en 1671, équivalent de l’ordre de la Légion d’honneur.</w:t>
      </w:r>
    </w:p>
    <w:p w:rsidR="00AF40AD" w:rsidRPr="00AF40AD" w:rsidRDefault="00AF40AD" w:rsidP="00AF40AD">
      <w:pPr>
        <w:pStyle w:val="Default"/>
        <w:rPr>
          <w:rFonts w:asciiTheme="minorHAnsi" w:hAnsiTheme="minorHAnsi" w:cs="RotisSansSerifStd"/>
          <w:color w:val="auto"/>
        </w:rPr>
      </w:pPr>
    </w:p>
    <w:p w:rsidR="00AF40AD" w:rsidRDefault="00AF40AD" w:rsidP="00AF40AD">
      <w:pPr>
        <w:pStyle w:val="Default"/>
        <w:rPr>
          <w:rFonts w:asciiTheme="minorHAnsi" w:hAnsiTheme="minorHAnsi" w:cs="RotisSansSerifStd"/>
          <w:color w:val="auto"/>
        </w:rPr>
      </w:pPr>
      <w:r w:rsidRPr="00AF40AD">
        <w:rPr>
          <w:rFonts w:asciiTheme="minorHAnsi" w:hAnsiTheme="minorHAnsi" w:cs="RotisSansSerifStd"/>
          <w:color w:val="auto"/>
        </w:rPr>
        <w:t xml:space="preserve">Ses domaines d’expertise sont nombreux. Elle s’est intéressée aux phénomènes de croissance et développement, à la biologie osseuse, à la biomécanique, aux traitements </w:t>
      </w:r>
      <w:proofErr w:type="spellStart"/>
      <w:r w:rsidRPr="00AF40AD">
        <w:rPr>
          <w:rFonts w:asciiTheme="minorHAnsi" w:hAnsiTheme="minorHAnsi" w:cs="RotisSansSerifStd"/>
          <w:color w:val="auto"/>
        </w:rPr>
        <w:t>pluri-disciplinaires</w:t>
      </w:r>
      <w:proofErr w:type="spellEnd"/>
      <w:r w:rsidRPr="00AF40AD">
        <w:rPr>
          <w:rFonts w:asciiTheme="minorHAnsi" w:hAnsiTheme="minorHAnsi" w:cs="RotisSansSerifStd"/>
          <w:color w:val="auto"/>
        </w:rPr>
        <w:t xml:space="preserve"> et aux ancrages osseux temporaires.</w:t>
      </w:r>
    </w:p>
    <w:p w:rsidR="00080421" w:rsidRDefault="00080421" w:rsidP="00AF40AD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Sa conférence du vendredi 27 avril aura pour thème la </w:t>
      </w:r>
      <w:r w:rsidRPr="007536DB">
        <w:rPr>
          <w:b/>
          <w:sz w:val="24"/>
          <w:szCs w:val="24"/>
          <w:u w:val="single"/>
        </w:rPr>
        <w:t>biomécanique orthodontique</w:t>
      </w:r>
      <w:r>
        <w:rPr>
          <w:sz w:val="24"/>
          <w:szCs w:val="24"/>
        </w:rPr>
        <w:t xml:space="preserve">. </w:t>
      </w:r>
    </w:p>
    <w:p w:rsidR="00314EA1" w:rsidRDefault="00AF40AD" w:rsidP="00AF40AD">
      <w:pPr>
        <w:rPr>
          <w:b/>
          <w:sz w:val="24"/>
          <w:szCs w:val="24"/>
        </w:rPr>
      </w:pPr>
      <w:r w:rsidRPr="00314EA1">
        <w:rPr>
          <w:b/>
          <w:sz w:val="24"/>
          <w:szCs w:val="24"/>
        </w:rPr>
        <w:t>Une traduction simultanée sera assurée tout au long de la journée de formation.</w:t>
      </w:r>
    </w:p>
    <w:p w:rsidR="0000535B" w:rsidRPr="00314EA1" w:rsidRDefault="0000535B" w:rsidP="00AF40AD">
      <w:pPr>
        <w:rPr>
          <w:b/>
          <w:sz w:val="24"/>
          <w:szCs w:val="24"/>
        </w:rPr>
      </w:pPr>
    </w:p>
    <w:p w:rsidR="00AF40AD" w:rsidRPr="00AF40AD" w:rsidRDefault="00080421" w:rsidP="00AF40AD">
      <w:pPr>
        <w:rPr>
          <w:sz w:val="24"/>
          <w:szCs w:val="24"/>
        </w:rPr>
      </w:pPr>
      <w:r w:rsidRPr="00080421">
        <w:rPr>
          <w:b/>
          <w:sz w:val="24"/>
          <w:szCs w:val="24"/>
        </w:rPr>
        <w:t>La matinée</w:t>
      </w:r>
      <w:r>
        <w:rPr>
          <w:sz w:val="24"/>
          <w:szCs w:val="24"/>
        </w:rPr>
        <w:t xml:space="preserve"> de 9h00 à 12h00 sera consacrée aux thèmes suivants :</w:t>
      </w:r>
    </w:p>
    <w:p w:rsidR="0000535B" w:rsidRDefault="00AF40AD" w:rsidP="0000535B">
      <w:pPr>
        <w:pStyle w:val="Paragraphedeliste"/>
        <w:numPr>
          <w:ilvl w:val="0"/>
          <w:numId w:val="2"/>
        </w:numPr>
        <w:spacing w:line="240" w:lineRule="auto"/>
        <w:rPr>
          <w:b/>
          <w:sz w:val="24"/>
          <w:szCs w:val="24"/>
        </w:rPr>
      </w:pPr>
      <w:proofErr w:type="spellStart"/>
      <w:r w:rsidRPr="0000535B">
        <w:rPr>
          <w:b/>
          <w:sz w:val="24"/>
          <w:szCs w:val="24"/>
        </w:rPr>
        <w:t>What</w:t>
      </w:r>
      <w:proofErr w:type="spellEnd"/>
      <w:r w:rsidRPr="0000535B">
        <w:rPr>
          <w:b/>
          <w:sz w:val="24"/>
          <w:szCs w:val="24"/>
        </w:rPr>
        <w:t xml:space="preserve"> </w:t>
      </w:r>
      <w:proofErr w:type="spellStart"/>
      <w:r w:rsidRPr="0000535B">
        <w:rPr>
          <w:b/>
          <w:sz w:val="24"/>
          <w:szCs w:val="24"/>
        </w:rPr>
        <w:t>is</w:t>
      </w:r>
      <w:proofErr w:type="spellEnd"/>
      <w:r w:rsidRPr="0000535B">
        <w:rPr>
          <w:b/>
          <w:sz w:val="24"/>
          <w:szCs w:val="24"/>
        </w:rPr>
        <w:t xml:space="preserve"> a </w:t>
      </w:r>
      <w:proofErr w:type="spellStart"/>
      <w:r w:rsidRPr="0000535B">
        <w:rPr>
          <w:b/>
          <w:sz w:val="24"/>
          <w:szCs w:val="24"/>
        </w:rPr>
        <w:t>difficult</w:t>
      </w:r>
      <w:proofErr w:type="spellEnd"/>
      <w:r w:rsidRPr="0000535B">
        <w:rPr>
          <w:b/>
          <w:sz w:val="24"/>
          <w:szCs w:val="24"/>
        </w:rPr>
        <w:t xml:space="preserve"> </w:t>
      </w:r>
      <w:proofErr w:type="spellStart"/>
      <w:proofErr w:type="gramStart"/>
      <w:r w:rsidRPr="0000535B">
        <w:rPr>
          <w:b/>
          <w:sz w:val="24"/>
          <w:szCs w:val="24"/>
        </w:rPr>
        <w:t>treatment</w:t>
      </w:r>
      <w:proofErr w:type="spellEnd"/>
      <w:r w:rsidRPr="0000535B">
        <w:rPr>
          <w:b/>
          <w:sz w:val="24"/>
          <w:szCs w:val="24"/>
        </w:rPr>
        <w:t>?</w:t>
      </w:r>
      <w:proofErr w:type="gramEnd"/>
      <w:r w:rsidRPr="0000535B">
        <w:rPr>
          <w:b/>
          <w:sz w:val="24"/>
          <w:szCs w:val="24"/>
        </w:rPr>
        <w:t xml:space="preserve"> Qu’est-ce qu’un traitement difficile</w:t>
      </w:r>
      <w:r w:rsidR="0000535B">
        <w:rPr>
          <w:b/>
          <w:sz w:val="24"/>
          <w:szCs w:val="24"/>
        </w:rPr>
        <w:t> ?</w:t>
      </w:r>
    </w:p>
    <w:p w:rsidR="0000535B" w:rsidRDefault="0000535B" w:rsidP="0000535B">
      <w:pPr>
        <w:pStyle w:val="Paragraphedeliste"/>
        <w:spacing w:line="240" w:lineRule="auto"/>
        <w:rPr>
          <w:b/>
          <w:sz w:val="24"/>
          <w:szCs w:val="24"/>
        </w:rPr>
      </w:pPr>
    </w:p>
    <w:p w:rsidR="00AF40AD" w:rsidRPr="0000535B" w:rsidRDefault="00AF40AD" w:rsidP="0000535B">
      <w:pPr>
        <w:pStyle w:val="Paragraphedeliste"/>
        <w:numPr>
          <w:ilvl w:val="0"/>
          <w:numId w:val="2"/>
        </w:numPr>
        <w:spacing w:line="240" w:lineRule="auto"/>
        <w:rPr>
          <w:b/>
          <w:sz w:val="24"/>
          <w:szCs w:val="24"/>
        </w:rPr>
      </w:pPr>
      <w:r w:rsidRPr="0000535B">
        <w:rPr>
          <w:b/>
          <w:sz w:val="24"/>
          <w:szCs w:val="24"/>
        </w:rPr>
        <w:t xml:space="preserve">How to </w:t>
      </w:r>
      <w:proofErr w:type="spellStart"/>
      <w:r w:rsidRPr="0000535B">
        <w:rPr>
          <w:b/>
          <w:sz w:val="24"/>
          <w:szCs w:val="24"/>
        </w:rPr>
        <w:t>define</w:t>
      </w:r>
      <w:proofErr w:type="spellEnd"/>
      <w:r w:rsidRPr="0000535B">
        <w:rPr>
          <w:b/>
          <w:sz w:val="24"/>
          <w:szCs w:val="24"/>
        </w:rPr>
        <w:t xml:space="preserve"> a </w:t>
      </w:r>
      <w:proofErr w:type="spellStart"/>
      <w:r w:rsidRPr="0000535B">
        <w:rPr>
          <w:b/>
          <w:sz w:val="24"/>
          <w:szCs w:val="24"/>
        </w:rPr>
        <w:t>treatment</w:t>
      </w:r>
      <w:proofErr w:type="spellEnd"/>
      <w:r w:rsidRPr="0000535B">
        <w:rPr>
          <w:b/>
          <w:sz w:val="24"/>
          <w:szCs w:val="24"/>
        </w:rPr>
        <w:t xml:space="preserve"> </w:t>
      </w:r>
      <w:proofErr w:type="gramStart"/>
      <w:r w:rsidRPr="0000535B">
        <w:rPr>
          <w:b/>
          <w:sz w:val="24"/>
          <w:szCs w:val="24"/>
        </w:rPr>
        <w:t>goal?</w:t>
      </w:r>
      <w:proofErr w:type="gramEnd"/>
      <w:r w:rsidRPr="0000535B">
        <w:rPr>
          <w:b/>
          <w:sz w:val="24"/>
          <w:szCs w:val="24"/>
        </w:rPr>
        <w:t xml:space="preserve"> Comment déterminer nos objectifs de traitement ?</w:t>
      </w:r>
    </w:p>
    <w:p w:rsidR="00AF40AD" w:rsidRPr="00AF40AD" w:rsidRDefault="00AF40AD" w:rsidP="0000535B">
      <w:pPr>
        <w:pStyle w:val="Textebrut"/>
        <w:rPr>
          <w:sz w:val="24"/>
          <w:szCs w:val="24"/>
        </w:rPr>
      </w:pPr>
    </w:p>
    <w:p w:rsidR="00AF40AD" w:rsidRPr="00AF40AD" w:rsidRDefault="00080421" w:rsidP="00AF40AD">
      <w:pPr>
        <w:pStyle w:val="Textebrut"/>
        <w:rPr>
          <w:sz w:val="24"/>
          <w:szCs w:val="24"/>
        </w:rPr>
      </w:pPr>
      <w:r>
        <w:rPr>
          <w:sz w:val="24"/>
          <w:szCs w:val="24"/>
        </w:rPr>
        <w:t xml:space="preserve">Pr </w:t>
      </w:r>
      <w:proofErr w:type="spellStart"/>
      <w:r>
        <w:rPr>
          <w:sz w:val="24"/>
          <w:szCs w:val="24"/>
        </w:rPr>
        <w:t>Birte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Melsen</w:t>
      </w:r>
      <w:proofErr w:type="spellEnd"/>
      <w:r>
        <w:rPr>
          <w:sz w:val="24"/>
          <w:szCs w:val="24"/>
        </w:rPr>
        <w:t xml:space="preserve"> abordera </w:t>
      </w:r>
      <w:r w:rsidRPr="00080421">
        <w:rPr>
          <w:b/>
          <w:sz w:val="24"/>
          <w:szCs w:val="24"/>
        </w:rPr>
        <w:t>l’a</w:t>
      </w:r>
      <w:r w:rsidR="00AF40AD" w:rsidRPr="00080421">
        <w:rPr>
          <w:b/>
          <w:sz w:val="24"/>
          <w:szCs w:val="24"/>
        </w:rPr>
        <w:t>près-midi</w:t>
      </w:r>
      <w:r w:rsidR="00AF40AD" w:rsidRPr="00AF40AD">
        <w:rPr>
          <w:sz w:val="24"/>
          <w:szCs w:val="24"/>
        </w:rPr>
        <w:t xml:space="preserve"> de 14h00 à 17h00</w:t>
      </w:r>
      <w:r>
        <w:rPr>
          <w:sz w:val="24"/>
          <w:szCs w:val="24"/>
        </w:rPr>
        <w:t xml:space="preserve"> les sujets suivants :</w:t>
      </w:r>
    </w:p>
    <w:p w:rsidR="00AF40AD" w:rsidRPr="00AF40AD" w:rsidRDefault="00AF40AD" w:rsidP="00AF40AD">
      <w:pPr>
        <w:pStyle w:val="Textebrut"/>
        <w:rPr>
          <w:sz w:val="24"/>
          <w:szCs w:val="24"/>
        </w:rPr>
      </w:pPr>
    </w:p>
    <w:p w:rsidR="00AF40AD" w:rsidRDefault="00AF40AD" w:rsidP="00AF40AD">
      <w:pPr>
        <w:pStyle w:val="Textebrut"/>
        <w:rPr>
          <w:b/>
          <w:sz w:val="24"/>
          <w:szCs w:val="24"/>
        </w:rPr>
      </w:pPr>
      <w:proofErr w:type="spellStart"/>
      <w:r w:rsidRPr="00080421">
        <w:rPr>
          <w:b/>
          <w:sz w:val="24"/>
          <w:szCs w:val="24"/>
        </w:rPr>
        <w:t>Treatment</w:t>
      </w:r>
      <w:proofErr w:type="spellEnd"/>
      <w:r w:rsidRPr="00080421">
        <w:rPr>
          <w:b/>
          <w:sz w:val="24"/>
          <w:szCs w:val="24"/>
        </w:rPr>
        <w:t xml:space="preserve"> </w:t>
      </w:r>
      <w:proofErr w:type="spellStart"/>
      <w:proofErr w:type="gramStart"/>
      <w:r w:rsidRPr="00080421">
        <w:rPr>
          <w:b/>
          <w:sz w:val="24"/>
          <w:szCs w:val="24"/>
        </w:rPr>
        <w:t>approach</w:t>
      </w:r>
      <w:proofErr w:type="spellEnd"/>
      <w:r w:rsidRPr="00080421">
        <w:rPr>
          <w:b/>
          <w:sz w:val="24"/>
          <w:szCs w:val="24"/>
        </w:rPr>
        <w:t>:</w:t>
      </w:r>
      <w:proofErr w:type="gramEnd"/>
      <w:r w:rsidRPr="00080421">
        <w:rPr>
          <w:b/>
          <w:sz w:val="24"/>
          <w:szCs w:val="24"/>
        </w:rPr>
        <w:t xml:space="preserve"> approche thérapeutique</w:t>
      </w:r>
    </w:p>
    <w:p w:rsidR="00BB5B76" w:rsidRPr="00080421" w:rsidRDefault="00BB5B76" w:rsidP="0000535B">
      <w:pPr>
        <w:pStyle w:val="Textebrut"/>
        <w:rPr>
          <w:b/>
          <w:sz w:val="24"/>
          <w:szCs w:val="24"/>
        </w:rPr>
      </w:pPr>
    </w:p>
    <w:p w:rsidR="00AF40AD" w:rsidRDefault="00AF40AD" w:rsidP="0000535B">
      <w:pPr>
        <w:pStyle w:val="Textebrut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080421">
        <w:rPr>
          <w:b/>
          <w:sz w:val="24"/>
          <w:szCs w:val="24"/>
        </w:rPr>
        <w:t>Continuous</w:t>
      </w:r>
      <w:proofErr w:type="spellEnd"/>
      <w:r w:rsidRPr="00080421">
        <w:rPr>
          <w:b/>
          <w:sz w:val="24"/>
          <w:szCs w:val="24"/>
        </w:rPr>
        <w:t xml:space="preserve"> or </w:t>
      </w:r>
      <w:proofErr w:type="spellStart"/>
      <w:r w:rsidRPr="00080421">
        <w:rPr>
          <w:b/>
          <w:sz w:val="24"/>
          <w:szCs w:val="24"/>
        </w:rPr>
        <w:t>segmented</w:t>
      </w:r>
      <w:proofErr w:type="spellEnd"/>
      <w:r w:rsidRPr="00080421">
        <w:rPr>
          <w:b/>
          <w:sz w:val="24"/>
          <w:szCs w:val="24"/>
        </w:rPr>
        <w:t xml:space="preserve"> </w:t>
      </w:r>
      <w:proofErr w:type="gramStart"/>
      <w:r w:rsidRPr="00080421">
        <w:rPr>
          <w:b/>
          <w:sz w:val="24"/>
          <w:szCs w:val="24"/>
        </w:rPr>
        <w:t>arches?</w:t>
      </w:r>
      <w:proofErr w:type="gramEnd"/>
      <w:r w:rsidRPr="00080421">
        <w:rPr>
          <w:b/>
          <w:sz w:val="24"/>
          <w:szCs w:val="24"/>
        </w:rPr>
        <w:t xml:space="preserve"> Arcs continus ou mécanique segmentée ?</w:t>
      </w:r>
    </w:p>
    <w:p w:rsidR="00BB5B76" w:rsidRPr="00080421" w:rsidRDefault="00BB5B76" w:rsidP="0000535B">
      <w:pPr>
        <w:pStyle w:val="Textebrut"/>
        <w:ind w:left="720"/>
        <w:rPr>
          <w:b/>
          <w:sz w:val="24"/>
          <w:szCs w:val="24"/>
        </w:rPr>
      </w:pPr>
    </w:p>
    <w:p w:rsidR="007536DB" w:rsidRPr="00B00B32" w:rsidRDefault="00AF40AD" w:rsidP="0000535B">
      <w:pPr>
        <w:pStyle w:val="Textebrut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080421">
        <w:rPr>
          <w:b/>
          <w:sz w:val="24"/>
          <w:szCs w:val="24"/>
        </w:rPr>
        <w:t>Statically</w:t>
      </w:r>
      <w:proofErr w:type="spellEnd"/>
      <w:r w:rsidRPr="00080421">
        <w:rPr>
          <w:b/>
          <w:sz w:val="24"/>
          <w:szCs w:val="24"/>
        </w:rPr>
        <w:t xml:space="preserve"> </w:t>
      </w:r>
      <w:proofErr w:type="spellStart"/>
      <w:r w:rsidRPr="00080421">
        <w:rPr>
          <w:b/>
          <w:sz w:val="24"/>
          <w:szCs w:val="24"/>
        </w:rPr>
        <w:t>determinate</w:t>
      </w:r>
      <w:proofErr w:type="spellEnd"/>
      <w:r w:rsidRPr="00080421">
        <w:rPr>
          <w:b/>
          <w:sz w:val="24"/>
          <w:szCs w:val="24"/>
        </w:rPr>
        <w:t xml:space="preserve"> or </w:t>
      </w:r>
      <w:proofErr w:type="spellStart"/>
      <w:r w:rsidRPr="00080421">
        <w:rPr>
          <w:b/>
          <w:sz w:val="24"/>
          <w:szCs w:val="24"/>
        </w:rPr>
        <w:t>indeterminate</w:t>
      </w:r>
      <w:proofErr w:type="spellEnd"/>
      <w:r w:rsidRPr="00080421">
        <w:rPr>
          <w:b/>
          <w:sz w:val="24"/>
          <w:szCs w:val="24"/>
        </w:rPr>
        <w:t xml:space="preserve"> ? Systèmes de forces statiquement déterminés ou indéterminés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4524"/>
      </w:tblGrid>
      <w:tr w:rsidR="00612422" w:rsidTr="007536DB">
        <w:tc>
          <w:tcPr>
            <w:tcW w:w="4531" w:type="dxa"/>
          </w:tcPr>
          <w:p w:rsidR="007536DB" w:rsidRDefault="007118EC" w:rsidP="007536DB">
            <w:pPr>
              <w:pStyle w:val="Textebru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50820" cy="1826906"/>
                  <wp:effectExtent l="0" t="0" r="0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739" cy="183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536DB" w:rsidRDefault="00612422" w:rsidP="007536DB">
            <w:pPr>
              <w:pStyle w:val="Textebru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27960" cy="1811724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304" cy="181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E66" w:rsidRPr="00AF40AD" w:rsidRDefault="00122E66">
      <w:pPr>
        <w:rPr>
          <w:sz w:val="24"/>
          <w:szCs w:val="24"/>
        </w:rPr>
      </w:pPr>
    </w:p>
    <w:sectPr w:rsidR="00122E66" w:rsidRPr="00AF40A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921" w:rsidRDefault="00C37921" w:rsidP="00AF40AD">
      <w:pPr>
        <w:spacing w:after="0" w:line="240" w:lineRule="auto"/>
      </w:pPr>
      <w:r>
        <w:separator/>
      </w:r>
    </w:p>
  </w:endnote>
  <w:endnote w:type="continuationSeparator" w:id="0">
    <w:p w:rsidR="00C37921" w:rsidRDefault="00C37921" w:rsidP="00AF4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tisSansSerif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0AD" w:rsidRDefault="00AF40AD">
    <w:pPr>
      <w:pStyle w:val="Pieddepage"/>
    </w:pPr>
  </w:p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53"/>
      <w:gridCol w:w="1366"/>
      <w:gridCol w:w="3853"/>
    </w:tblGrid>
    <w:tr w:rsidR="00AF40AD" w:rsidTr="009A5C1E">
      <w:trPr>
        <w:cantSplit/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AF40AD" w:rsidRDefault="00AF40AD" w:rsidP="00AF40AD">
          <w:pPr>
            <w:pStyle w:val="En-tte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F40AD" w:rsidRDefault="00AF40AD" w:rsidP="00AF40AD">
          <w:pPr>
            <w:pStyle w:val="Sansinterligne"/>
            <w:jc w:val="center"/>
            <w:rPr>
              <w:rFonts w:ascii="Cambria" w:hAnsi="Cambria"/>
              <w:b/>
              <w:lang w:eastAsia="en-US"/>
            </w:rPr>
          </w:pPr>
          <w:r>
            <w:rPr>
              <w:rFonts w:ascii="Cambria" w:hAnsi="Cambria"/>
              <w:b/>
            </w:rPr>
            <w:t>21/03/2018</w:t>
          </w:r>
        </w:p>
        <w:p w:rsidR="00AF40AD" w:rsidRPr="00AF40AD" w:rsidRDefault="00AF40AD" w:rsidP="00AF40AD">
          <w:pPr>
            <w:pStyle w:val="Pieddepage"/>
            <w:jc w:val="center"/>
            <w:rPr>
              <w:rFonts w:ascii="Cambria" w:hAnsi="Cambria"/>
              <w:b/>
            </w:rPr>
          </w:pPr>
          <w:r w:rsidRPr="003F76A7">
            <w:rPr>
              <w:rFonts w:ascii="Cambria" w:hAnsi="Cambria"/>
              <w:b/>
            </w:rPr>
            <w:t xml:space="preserve">Page </w:t>
          </w:r>
          <w:r w:rsidRPr="003F76A7">
            <w:rPr>
              <w:rFonts w:ascii="Cambria" w:hAnsi="Cambria"/>
              <w:b/>
            </w:rPr>
            <w:fldChar w:fldCharType="begin"/>
          </w:r>
          <w:r w:rsidRPr="003F76A7">
            <w:rPr>
              <w:rFonts w:ascii="Cambria" w:hAnsi="Cambria"/>
              <w:b/>
            </w:rPr>
            <w:instrText>PAGE</w:instrText>
          </w:r>
          <w:r w:rsidRPr="003F76A7">
            <w:rPr>
              <w:rFonts w:ascii="Cambria" w:hAnsi="Cambria"/>
              <w:b/>
            </w:rPr>
            <w:fldChar w:fldCharType="separate"/>
          </w:r>
          <w:r>
            <w:rPr>
              <w:rFonts w:ascii="Cambria" w:hAnsi="Cambria"/>
              <w:b/>
              <w:noProof/>
            </w:rPr>
            <w:t>63</w:t>
          </w:r>
          <w:r w:rsidRPr="003F76A7">
            <w:rPr>
              <w:rFonts w:ascii="Cambria" w:hAnsi="Cambria"/>
              <w:b/>
            </w:rPr>
            <w:fldChar w:fldCharType="end"/>
          </w:r>
          <w:r w:rsidRPr="003F76A7">
            <w:rPr>
              <w:rFonts w:ascii="Cambria" w:hAnsi="Cambria"/>
              <w:b/>
            </w:rPr>
            <w:t>/</w:t>
          </w:r>
          <w:r w:rsidR="00080421">
            <w:rPr>
              <w:rFonts w:ascii="Cambria" w:hAnsi="Cambria"/>
              <w:b/>
            </w:rPr>
            <w:t>2</w:t>
          </w:r>
        </w:p>
        <w:p w:rsidR="00AF40AD" w:rsidRDefault="00AF40AD" w:rsidP="00AF40AD">
          <w:pPr>
            <w:pStyle w:val="Sansinterligne"/>
            <w:jc w:val="center"/>
            <w:rPr>
              <w:rFonts w:ascii="Cambria" w:hAnsi="Cambria"/>
              <w:lang w:eastAsia="en-US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AF40AD" w:rsidRDefault="00AF40AD" w:rsidP="00AF40AD">
          <w:pPr>
            <w:pStyle w:val="En-tte"/>
            <w:rPr>
              <w:rFonts w:ascii="Cambria" w:hAnsi="Cambria"/>
              <w:b/>
              <w:bCs/>
            </w:rPr>
          </w:pPr>
        </w:p>
      </w:tc>
    </w:tr>
    <w:tr w:rsidR="00AF40AD" w:rsidTr="009A5C1E">
      <w:trPr>
        <w:cantSplit/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AF40AD" w:rsidRDefault="00AF40AD" w:rsidP="00AF40AD">
          <w:pPr>
            <w:pStyle w:val="En-tte"/>
            <w:rPr>
              <w:rFonts w:ascii="Cambria" w:hAnsi="Cambria"/>
              <w:b/>
              <w:bCs/>
            </w:rPr>
          </w:pPr>
        </w:p>
      </w:tc>
      <w:tc>
        <w:tcPr>
          <w:tcW w:w="0" w:type="auto"/>
          <w:vMerge/>
          <w:vAlign w:val="center"/>
        </w:tcPr>
        <w:p w:rsidR="00AF40AD" w:rsidRDefault="00AF40AD" w:rsidP="00AF40AD">
          <w:pPr>
            <w:rPr>
              <w:rFonts w:ascii="Cambria" w:hAnsi="Cambria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AF40AD" w:rsidRDefault="00AF40AD" w:rsidP="00AF40AD">
          <w:pPr>
            <w:pStyle w:val="En-tte"/>
            <w:rPr>
              <w:rFonts w:ascii="Cambria" w:hAnsi="Cambria"/>
              <w:b/>
              <w:bCs/>
            </w:rPr>
          </w:pPr>
        </w:p>
      </w:tc>
    </w:tr>
  </w:tbl>
  <w:p w:rsidR="00AF40AD" w:rsidRDefault="00AF40AD">
    <w:pPr>
      <w:pStyle w:val="Pieddepage"/>
    </w:pPr>
  </w:p>
  <w:p w:rsidR="00AF40AD" w:rsidRDefault="00AF40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921" w:rsidRDefault="00C37921" w:rsidP="00AF40AD">
      <w:pPr>
        <w:spacing w:after="0" w:line="240" w:lineRule="auto"/>
      </w:pPr>
      <w:r>
        <w:separator/>
      </w:r>
    </w:p>
  </w:footnote>
  <w:footnote w:type="continuationSeparator" w:id="0">
    <w:p w:rsidR="00C37921" w:rsidRDefault="00C37921" w:rsidP="00AF4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6DB" w:rsidRDefault="007536DB">
    <w:pPr>
      <w:pStyle w:val="En-tte"/>
    </w:pPr>
  </w:p>
  <w:tbl>
    <w:tblPr>
      <w:tblW w:w="0" w:type="auto"/>
      <w:tblLook w:val="01E0" w:firstRow="1" w:lastRow="1" w:firstColumn="1" w:lastColumn="1" w:noHBand="0" w:noVBand="0"/>
    </w:tblPr>
    <w:tblGrid>
      <w:gridCol w:w="2922"/>
      <w:gridCol w:w="3781"/>
      <w:gridCol w:w="2369"/>
    </w:tblGrid>
    <w:tr w:rsidR="007536DB" w:rsidTr="009A5C1E">
      <w:tc>
        <w:tcPr>
          <w:tcW w:w="2660" w:type="dxa"/>
        </w:tcPr>
        <w:p w:rsidR="00AF40AD" w:rsidRDefault="00AF40AD" w:rsidP="00AF40AD">
          <w:pPr>
            <w:rPr>
              <w:rFonts w:ascii="Calibri" w:hAnsi="Calibri"/>
              <w:b/>
              <w:noProof/>
            </w:rPr>
          </w:pPr>
        </w:p>
        <w:p w:rsidR="007536DB" w:rsidRDefault="007536DB" w:rsidP="00AF40AD">
          <w:pPr>
            <w:rPr>
              <w:rFonts w:ascii="Calibri" w:hAnsi="Calibri"/>
              <w:b/>
            </w:rPr>
          </w:pPr>
        </w:p>
        <w:p w:rsidR="007536DB" w:rsidRDefault="007536DB" w:rsidP="00AF40AD">
          <w:pPr>
            <w:rPr>
              <w:rFonts w:ascii="Calibri" w:hAnsi="Calibri"/>
              <w:b/>
            </w:rPr>
          </w:pPr>
          <w:r>
            <w:rPr>
              <w:rFonts w:ascii="Calibri" w:hAnsi="Calibri"/>
              <w:b/>
              <w:noProof/>
            </w:rPr>
            <w:drawing>
              <wp:inline distT="0" distB="0" distL="0" distR="0" wp14:anchorId="7E2F69A4" wp14:editId="7BF4B541">
                <wp:extent cx="1718310" cy="926627"/>
                <wp:effectExtent l="0" t="0" r="0" b="6985"/>
                <wp:docPr id="2" name="Image 2" descr="logo-uds-couleur-800x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uds-couleur-800x4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016" cy="943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</w:tcPr>
        <w:p w:rsidR="00AF40AD" w:rsidRDefault="00AF40AD" w:rsidP="00AF40AD">
          <w:pPr>
            <w:spacing w:after="120"/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14</w:t>
          </w:r>
          <w:r w:rsidRPr="00AF40AD">
            <w:rPr>
              <w:rFonts w:ascii="Calibri" w:hAnsi="Calibri"/>
              <w:b/>
              <w:vertAlign w:val="superscript"/>
            </w:rPr>
            <w:t>ième</w:t>
          </w:r>
          <w:r>
            <w:rPr>
              <w:rFonts w:ascii="Calibri" w:hAnsi="Calibri"/>
              <w:b/>
            </w:rPr>
            <w:t xml:space="preserve"> EDITION DU TYPODONT INTER-UNIVERSITAIRE</w:t>
          </w:r>
        </w:p>
        <w:p w:rsidR="00AF40AD" w:rsidRPr="007536DB" w:rsidRDefault="00AF40AD" w:rsidP="00AF40AD">
          <w:pPr>
            <w:spacing w:after="120"/>
            <w:jc w:val="center"/>
            <w:rPr>
              <w:rFonts w:ascii="Calibri" w:hAnsi="Calibri"/>
              <w:b/>
              <w:sz w:val="28"/>
              <w:szCs w:val="28"/>
            </w:rPr>
          </w:pPr>
          <w:r w:rsidRPr="007536DB">
            <w:rPr>
              <w:rFonts w:ascii="Calibri" w:hAnsi="Calibri"/>
              <w:b/>
              <w:sz w:val="28"/>
              <w:szCs w:val="28"/>
            </w:rPr>
            <w:t>CONFERENCE DU VENDREDI 27 AVRIL 2018</w:t>
          </w:r>
        </w:p>
        <w:p w:rsidR="00080421" w:rsidRPr="007536DB" w:rsidRDefault="00080421" w:rsidP="00AF40AD">
          <w:pPr>
            <w:spacing w:after="120"/>
            <w:jc w:val="center"/>
            <w:rPr>
              <w:rFonts w:ascii="Calibri" w:hAnsi="Calibri"/>
              <w:b/>
              <w:sz w:val="28"/>
              <w:szCs w:val="28"/>
            </w:rPr>
          </w:pPr>
          <w:r w:rsidRPr="007536DB">
            <w:rPr>
              <w:rFonts w:ascii="Calibri" w:hAnsi="Calibri"/>
              <w:b/>
              <w:sz w:val="28"/>
              <w:szCs w:val="28"/>
            </w:rPr>
            <w:t>PR BIRTE MELSEN</w:t>
          </w:r>
        </w:p>
        <w:p w:rsidR="00314EA1" w:rsidRDefault="00080421" w:rsidP="00AF40AD">
          <w:pPr>
            <w:spacing w:after="120"/>
            <w:jc w:val="center"/>
            <w:rPr>
              <w:rFonts w:ascii="Calibri" w:hAnsi="Calibri"/>
              <w:b/>
              <w:sz w:val="28"/>
              <w:szCs w:val="28"/>
            </w:rPr>
          </w:pPr>
          <w:r w:rsidRPr="007536DB">
            <w:rPr>
              <w:rFonts w:ascii="Calibri" w:hAnsi="Calibri"/>
              <w:b/>
              <w:sz w:val="28"/>
              <w:szCs w:val="28"/>
            </w:rPr>
            <w:t>AMPHITHEATRE</w:t>
          </w:r>
          <w:r w:rsidR="00B00B32">
            <w:rPr>
              <w:rFonts w:ascii="Calibri" w:hAnsi="Calibri"/>
              <w:b/>
              <w:sz w:val="28"/>
              <w:szCs w:val="28"/>
            </w:rPr>
            <w:t>S</w:t>
          </w:r>
          <w:r w:rsidRPr="007536DB">
            <w:rPr>
              <w:rFonts w:ascii="Calibri" w:hAnsi="Calibri"/>
              <w:b/>
              <w:sz w:val="28"/>
              <w:szCs w:val="28"/>
            </w:rPr>
            <w:t xml:space="preserve"> </w:t>
          </w:r>
        </w:p>
        <w:p w:rsidR="00080421" w:rsidRPr="007536DB" w:rsidRDefault="00080421" w:rsidP="00AF40AD">
          <w:pPr>
            <w:spacing w:after="120"/>
            <w:jc w:val="center"/>
            <w:rPr>
              <w:rFonts w:ascii="Calibri" w:hAnsi="Calibri"/>
              <w:b/>
              <w:sz w:val="28"/>
              <w:szCs w:val="28"/>
            </w:rPr>
          </w:pPr>
          <w:r w:rsidRPr="007536DB">
            <w:rPr>
              <w:rFonts w:ascii="Calibri" w:hAnsi="Calibri"/>
              <w:b/>
              <w:sz w:val="28"/>
              <w:szCs w:val="28"/>
            </w:rPr>
            <w:t>ROBERT FRANK</w:t>
          </w:r>
          <w:r w:rsidR="00B00B32">
            <w:rPr>
              <w:rFonts w:ascii="Calibri" w:hAnsi="Calibri"/>
              <w:b/>
              <w:sz w:val="28"/>
              <w:szCs w:val="28"/>
            </w:rPr>
            <w:t xml:space="preserve"> ET VICTOR RUCH</w:t>
          </w:r>
        </w:p>
        <w:p w:rsidR="00080421" w:rsidRDefault="00080421" w:rsidP="00AF40AD">
          <w:pPr>
            <w:spacing w:after="120"/>
            <w:jc w:val="center"/>
            <w:rPr>
              <w:rFonts w:ascii="Calibri" w:hAnsi="Calibri"/>
              <w:b/>
              <w:sz w:val="32"/>
              <w:szCs w:val="32"/>
            </w:rPr>
          </w:pPr>
          <w:r w:rsidRPr="007536DB">
            <w:rPr>
              <w:rFonts w:ascii="Calibri" w:hAnsi="Calibri"/>
              <w:b/>
              <w:sz w:val="28"/>
              <w:szCs w:val="28"/>
            </w:rPr>
            <w:t>9h00-12h00, 1</w:t>
          </w:r>
          <w:r w:rsidR="00B00B32">
            <w:rPr>
              <w:rFonts w:ascii="Calibri" w:hAnsi="Calibri"/>
              <w:b/>
              <w:sz w:val="28"/>
              <w:szCs w:val="28"/>
            </w:rPr>
            <w:t>3</w:t>
          </w:r>
          <w:r w:rsidRPr="007536DB">
            <w:rPr>
              <w:rFonts w:ascii="Calibri" w:hAnsi="Calibri"/>
              <w:b/>
              <w:sz w:val="28"/>
              <w:szCs w:val="28"/>
            </w:rPr>
            <w:t>h</w:t>
          </w:r>
          <w:r w:rsidR="00B00B32">
            <w:rPr>
              <w:rFonts w:ascii="Calibri" w:hAnsi="Calibri"/>
              <w:b/>
              <w:sz w:val="28"/>
              <w:szCs w:val="28"/>
            </w:rPr>
            <w:t>15</w:t>
          </w:r>
          <w:r w:rsidRPr="007536DB">
            <w:rPr>
              <w:rFonts w:ascii="Calibri" w:hAnsi="Calibri"/>
              <w:b/>
              <w:sz w:val="28"/>
              <w:szCs w:val="28"/>
            </w:rPr>
            <w:t>-1</w:t>
          </w:r>
          <w:r w:rsidR="00B00B32">
            <w:rPr>
              <w:rFonts w:ascii="Calibri" w:hAnsi="Calibri"/>
              <w:b/>
              <w:sz w:val="28"/>
              <w:szCs w:val="28"/>
            </w:rPr>
            <w:t>6h15</w:t>
          </w:r>
        </w:p>
      </w:tc>
      <w:tc>
        <w:tcPr>
          <w:tcW w:w="2517" w:type="dxa"/>
        </w:tcPr>
        <w:p w:rsidR="00AF40AD" w:rsidRDefault="00AF40AD" w:rsidP="00AF40AD">
          <w:pPr>
            <w:jc w:val="right"/>
            <w:rPr>
              <w:rFonts w:ascii="Calibri" w:hAnsi="Calibri"/>
              <w:b/>
              <w:noProof/>
            </w:rPr>
          </w:pPr>
          <w:r>
            <w:rPr>
              <w:rFonts w:ascii="Calibri" w:hAnsi="Calibri"/>
              <w:b/>
              <w:noProof/>
            </w:rPr>
            <w:t xml:space="preserve">               </w:t>
          </w:r>
        </w:p>
        <w:p w:rsidR="007536DB" w:rsidRDefault="007536DB" w:rsidP="00AF40AD">
          <w:pPr>
            <w:jc w:val="right"/>
            <w:rPr>
              <w:rFonts w:ascii="Calibri" w:hAnsi="Calibri"/>
              <w:b/>
            </w:rPr>
          </w:pPr>
        </w:p>
        <w:p w:rsidR="007536DB" w:rsidRDefault="007536DB" w:rsidP="00AF40AD">
          <w:pPr>
            <w:jc w:val="right"/>
            <w:rPr>
              <w:rFonts w:ascii="Calibri" w:hAnsi="Calibri"/>
              <w:b/>
            </w:rPr>
          </w:pPr>
          <w:r>
            <w:rPr>
              <w:rFonts w:ascii="Calibri" w:hAnsi="Calibri"/>
              <w:b/>
              <w:noProof/>
            </w:rPr>
            <w:drawing>
              <wp:inline distT="0" distB="0" distL="0" distR="0" wp14:anchorId="04293DED" wp14:editId="3D396166">
                <wp:extent cx="922020" cy="922020"/>
                <wp:effectExtent l="0" t="0" r="0" b="0"/>
                <wp:docPr id="1" name="Image 1" descr="Insigne Fac Université de Starsbourg rel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nsigne Fac Université de Starsbourg rel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40AD" w:rsidRDefault="00AF40AD">
    <w:pPr>
      <w:pStyle w:val="En-tte"/>
    </w:pPr>
  </w:p>
  <w:p w:rsidR="00AF40AD" w:rsidRDefault="00AF40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C4B68"/>
    <w:multiLevelType w:val="hybridMultilevel"/>
    <w:tmpl w:val="3B1AC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D5625"/>
    <w:multiLevelType w:val="hybridMultilevel"/>
    <w:tmpl w:val="148E0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AD"/>
    <w:rsid w:val="0000535B"/>
    <w:rsid w:val="00080421"/>
    <w:rsid w:val="00122E66"/>
    <w:rsid w:val="00301582"/>
    <w:rsid w:val="00314EA1"/>
    <w:rsid w:val="00612422"/>
    <w:rsid w:val="00634ECD"/>
    <w:rsid w:val="007118EC"/>
    <w:rsid w:val="007536DB"/>
    <w:rsid w:val="00780D43"/>
    <w:rsid w:val="00AF40AD"/>
    <w:rsid w:val="00B00B32"/>
    <w:rsid w:val="00BB5B76"/>
    <w:rsid w:val="00C37921"/>
    <w:rsid w:val="00EC7BA2"/>
    <w:rsid w:val="00FF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4A7BA"/>
  <w15:chartTrackingRefBased/>
  <w15:docId w15:val="{D4B0287C-66EA-4844-BD2A-3B2D0C6F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40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F40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0">
    <w:name w:val="A0"/>
    <w:uiPriority w:val="99"/>
    <w:rsid w:val="00AF40AD"/>
    <w:rPr>
      <w:color w:val="00000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F40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F40AD"/>
    <w:rPr>
      <w:rFonts w:ascii="Calibri" w:hAnsi="Calibri"/>
      <w:szCs w:val="21"/>
    </w:rPr>
  </w:style>
  <w:style w:type="paragraph" w:styleId="En-tte">
    <w:name w:val="header"/>
    <w:basedOn w:val="Normal"/>
    <w:link w:val="En-tteCar"/>
    <w:unhideWhenUsed/>
    <w:rsid w:val="00AF4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40AD"/>
  </w:style>
  <w:style w:type="paragraph" w:styleId="Pieddepage">
    <w:name w:val="footer"/>
    <w:basedOn w:val="Normal"/>
    <w:link w:val="PieddepageCar"/>
    <w:unhideWhenUsed/>
    <w:rsid w:val="00AF4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40AD"/>
  </w:style>
  <w:style w:type="paragraph" w:styleId="Sansinterligne">
    <w:name w:val="No Spacing"/>
    <w:qFormat/>
    <w:rsid w:val="00AF4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75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05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Bolender</dc:creator>
  <cp:keywords/>
  <dc:description/>
  <cp:lastModifiedBy>Yves Bolender</cp:lastModifiedBy>
  <cp:revision>10</cp:revision>
  <dcterms:created xsi:type="dcterms:W3CDTF">2018-03-21T04:32:00Z</dcterms:created>
  <dcterms:modified xsi:type="dcterms:W3CDTF">2018-04-17T13:55:00Z</dcterms:modified>
</cp:coreProperties>
</file>